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A936">
      <w:pPr>
        <w:jc w:val="center"/>
        <w:rPr>
          <w:rFonts w:ascii="黑体" w:hAns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eastAsia="zh-CN"/>
        </w:rPr>
        <w:t>202</w:t>
      </w:r>
      <w:r>
        <w:rPr>
          <w:rFonts w:ascii="黑体" w:hAnsi="黑体" w:eastAsia="黑体"/>
          <w:b/>
          <w:sz w:val="44"/>
          <w:szCs w:val="44"/>
          <w:lang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年</w:t>
      </w:r>
      <w:r>
        <w:rPr>
          <w:rFonts w:ascii="黑体" w:hAnsi="黑体" w:eastAsia="黑体"/>
          <w:b/>
          <w:sz w:val="44"/>
          <w:szCs w:val="44"/>
          <w:lang w:eastAsia="zh-CN"/>
        </w:rPr>
        <w:t>博士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研究生综合考核要求及时间安排</w:t>
      </w:r>
    </w:p>
    <w:p w14:paraId="32387E57">
      <w:pPr>
        <w:pStyle w:val="23"/>
        <w:spacing w:line="360" w:lineRule="auto"/>
        <w:ind w:left="360" w:firstLine="0" w:firstLineChars="0"/>
        <w:jc w:val="center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p w14:paraId="071CC31C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一、综合考核总体安排</w:t>
      </w:r>
    </w:p>
    <w:p w14:paraId="161F3F32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/>
          <w:color w:val="333333"/>
          <w:sz w:val="32"/>
          <w:szCs w:val="32"/>
          <w:lang w:eastAsia="zh-CN"/>
        </w:rPr>
        <w:t>考生于2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</w:t>
      </w:r>
      <w:r>
        <w:rPr>
          <w:color w:val="333333"/>
          <w:sz w:val="32"/>
          <w:szCs w:val="32"/>
          <w:lang w:eastAsia="zh-CN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月2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日8</w:t>
      </w:r>
      <w:r>
        <w:rPr>
          <w:color w:val="333333"/>
          <w:sz w:val="32"/>
          <w:szCs w:val="32"/>
          <w:lang w:eastAsia="zh-CN"/>
        </w:rPr>
        <w:t>:00</w:t>
      </w:r>
      <w:r>
        <w:rPr>
          <w:rFonts w:hint="eastAsia"/>
          <w:color w:val="333333"/>
          <w:sz w:val="32"/>
          <w:szCs w:val="32"/>
          <w:lang w:eastAsia="zh-CN"/>
        </w:rPr>
        <w:t>点前登录“中国海洋大学研究生招生管理平台”，选择“博士报名查询系统”-“成绩信息查询”，完成确认、缴费等环节。未缴费的考生不得参加综合考核。请通过学校招生管理平台下载《复试通知书》用于入校。</w:t>
      </w:r>
    </w:p>
    <w:p w14:paraId="29D88245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Style w:val="13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时间：2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年4月2</w:t>
      </w:r>
      <w:r>
        <w:rPr>
          <w:color w:val="333333"/>
          <w:sz w:val="32"/>
          <w:szCs w:val="32"/>
          <w:lang w:eastAsia="zh-CN"/>
        </w:rPr>
        <w:t>2-23</w:t>
      </w:r>
      <w:r>
        <w:rPr>
          <w:rFonts w:hint="eastAsia"/>
          <w:color w:val="333333"/>
          <w:sz w:val="32"/>
          <w:szCs w:val="32"/>
          <w:lang w:eastAsia="zh-CN"/>
        </w:rPr>
        <w:t>日。</w:t>
      </w:r>
    </w:p>
    <w:p w14:paraId="0110B4BF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3.</w:t>
      </w:r>
      <w:r>
        <w:rPr>
          <w:rStyle w:val="13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地点：中国海洋大学数学科学学院（青岛市松岭路2</w:t>
      </w:r>
      <w:r>
        <w:rPr>
          <w:color w:val="333333"/>
          <w:sz w:val="32"/>
          <w:szCs w:val="32"/>
          <w:lang w:eastAsia="zh-CN"/>
        </w:rPr>
        <w:t>38</w:t>
      </w:r>
      <w:r>
        <w:rPr>
          <w:rFonts w:hint="eastAsia"/>
          <w:color w:val="333333"/>
          <w:sz w:val="32"/>
          <w:szCs w:val="32"/>
          <w:lang w:eastAsia="zh-CN"/>
        </w:rPr>
        <w:t>号，崂山校区数学楼）。</w:t>
      </w:r>
      <w:r>
        <w:rPr>
          <w:rFonts w:ascii="Calibri" w:hAnsi="Calibri" w:cs="Calibri"/>
          <w:color w:val="333333"/>
          <w:sz w:val="32"/>
          <w:szCs w:val="32"/>
          <w:lang w:eastAsia="zh-CN"/>
        </w:rPr>
        <w:t> </w:t>
      </w:r>
      <w:r>
        <w:rPr>
          <w:color w:val="333333"/>
          <w:sz w:val="32"/>
          <w:szCs w:val="32"/>
          <w:lang w:eastAsia="zh-CN"/>
        </w:rPr>
        <w:t xml:space="preserve"> </w:t>
      </w:r>
    </w:p>
    <w:p w14:paraId="30008367">
      <w:pPr>
        <w:shd w:val="clear" w:color="auto" w:fill="FFFFFF"/>
        <w:rPr>
          <w:rStyle w:val="13"/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二、报到与信息核验</w:t>
      </w:r>
    </w:p>
    <w:p w14:paraId="2995F8CF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</w:t>
      </w:r>
      <w:r>
        <w:rPr>
          <w:rFonts w:hint="eastAsia"/>
          <w:color w:val="333333"/>
          <w:sz w:val="32"/>
          <w:szCs w:val="32"/>
          <w:lang w:eastAsia="zh-CN"/>
        </w:rPr>
        <w:t>年</w:t>
      </w:r>
      <w:r>
        <w:rPr>
          <w:color w:val="333333"/>
          <w:sz w:val="32"/>
          <w:szCs w:val="32"/>
          <w:lang w:eastAsia="zh-CN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月</w:t>
      </w:r>
      <w:r>
        <w:rPr>
          <w:color w:val="333333"/>
          <w:sz w:val="32"/>
          <w:szCs w:val="32"/>
          <w:lang w:eastAsia="zh-CN"/>
        </w:rPr>
        <w:t>22</w:t>
      </w:r>
      <w:r>
        <w:rPr>
          <w:rFonts w:hint="eastAsia"/>
          <w:color w:val="333333"/>
          <w:sz w:val="32"/>
          <w:szCs w:val="32"/>
          <w:lang w:eastAsia="zh-CN"/>
        </w:rPr>
        <w:t>日1</w:t>
      </w:r>
      <w:r>
        <w:rPr>
          <w:color w:val="333333"/>
          <w:sz w:val="32"/>
          <w:szCs w:val="32"/>
          <w:lang w:eastAsia="zh-CN"/>
        </w:rPr>
        <w:t>4:00-14:30</w:t>
      </w:r>
    </w:p>
    <w:p w14:paraId="716181E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地点：数学楼</w:t>
      </w:r>
      <w:r>
        <w:rPr>
          <w:rFonts w:hint="eastAsia"/>
          <w:sz w:val="32"/>
          <w:szCs w:val="32"/>
          <w:lang w:eastAsia="zh-CN"/>
        </w:rPr>
        <w:t>4</w:t>
      </w:r>
      <w:r>
        <w:rPr>
          <w:sz w:val="32"/>
          <w:szCs w:val="32"/>
          <w:lang w:eastAsia="zh-CN"/>
        </w:rPr>
        <w:t>16</w:t>
      </w:r>
      <w:r>
        <w:rPr>
          <w:rFonts w:hint="eastAsia"/>
          <w:color w:val="333333"/>
          <w:sz w:val="32"/>
          <w:szCs w:val="32"/>
          <w:lang w:eastAsia="zh-CN"/>
        </w:rPr>
        <w:t>房间</w:t>
      </w:r>
    </w:p>
    <w:p w14:paraId="44292FA7">
      <w:pPr>
        <w:shd w:val="clear" w:color="auto" w:fill="FFFFFF"/>
        <w:ind w:firstLine="640" w:firstLineChars="200"/>
        <w:rPr>
          <w:rStyle w:val="13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要求：考生携带身份证、思想政治素质和品德考核表、博士学位研究生报考登记表（学校招生管理平台报名界面左上角点击“打印申请表”导出，由本人和所在单位签字盖章）及相关材料</w:t>
      </w:r>
    </w:p>
    <w:p w14:paraId="7C235A03">
      <w:pPr>
        <w:shd w:val="clear" w:color="auto" w:fill="FFFFFF"/>
        <w:rPr>
          <w:rStyle w:val="13"/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三、综合考核时间安排</w:t>
      </w:r>
    </w:p>
    <w:p w14:paraId="29EEE8A4">
      <w:pPr>
        <w:shd w:val="clear" w:color="auto" w:fill="FFFFFF"/>
        <w:ind w:firstLine="640" w:firstLineChars="200"/>
        <w:jc w:val="both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综合考核等候室：数学楼604房间。思想政治素质与品德考核将于4月2</w:t>
      </w:r>
      <w:r>
        <w:rPr>
          <w:color w:val="333333"/>
          <w:sz w:val="32"/>
          <w:szCs w:val="32"/>
          <w:lang w:eastAsia="zh-CN"/>
        </w:rPr>
        <w:t>2</w:t>
      </w:r>
      <w:r>
        <w:rPr>
          <w:rFonts w:hint="eastAsia"/>
          <w:color w:val="333333"/>
          <w:sz w:val="32"/>
          <w:szCs w:val="32"/>
          <w:lang w:eastAsia="zh-CN"/>
        </w:rPr>
        <w:t>日下午进行。外国语水平考核和专业能力考核于4月2</w:t>
      </w:r>
      <w:r>
        <w:rPr>
          <w:color w:val="333333"/>
          <w:sz w:val="32"/>
          <w:szCs w:val="32"/>
          <w:lang w:eastAsia="zh-CN"/>
        </w:rPr>
        <w:t>3</w:t>
      </w:r>
      <w:r>
        <w:rPr>
          <w:rFonts w:hint="eastAsia"/>
          <w:color w:val="333333"/>
          <w:sz w:val="32"/>
          <w:szCs w:val="32"/>
          <w:lang w:eastAsia="zh-CN"/>
        </w:rPr>
        <w:t>日进行，上午考生8</w:t>
      </w:r>
      <w:r>
        <w:rPr>
          <w:color w:val="333333"/>
          <w:sz w:val="32"/>
          <w:szCs w:val="32"/>
          <w:lang w:eastAsia="zh-CN"/>
        </w:rPr>
        <w:t>: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签到，下午考生1</w:t>
      </w:r>
      <w:r>
        <w:rPr>
          <w:color w:val="333333"/>
          <w:sz w:val="32"/>
          <w:szCs w:val="32"/>
          <w:lang w:eastAsia="zh-CN"/>
        </w:rPr>
        <w:t>3: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签到。考生考核次序随机确定，各项考核房间号、考核序号将在等候室公布。具体时间如下：</w:t>
      </w:r>
    </w:p>
    <w:p w14:paraId="3F851E2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1.</w:t>
      </w:r>
      <w:r>
        <w:rPr>
          <w:rFonts w:hint="eastAsia"/>
          <w:color w:val="333333"/>
          <w:sz w:val="32"/>
          <w:szCs w:val="32"/>
          <w:lang w:eastAsia="zh-CN"/>
        </w:rPr>
        <w:t>思想政治素质与品德考核</w:t>
      </w:r>
    </w:p>
    <w:p w14:paraId="6FC359D9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4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2日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4:30-16:30</w:t>
      </w:r>
    </w:p>
    <w:p w14:paraId="064A560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外国语水平考核和专业能力考核</w:t>
      </w:r>
    </w:p>
    <w:p w14:paraId="288446D1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4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3日</w:t>
      </w:r>
      <w:r>
        <w:rPr>
          <w:rFonts w:hint="eastAsia"/>
          <w:color w:val="333333"/>
          <w:sz w:val="32"/>
          <w:szCs w:val="32"/>
          <w:lang w:eastAsia="zh-CN"/>
        </w:rPr>
        <w:t>8</w:t>
      </w:r>
      <w:r>
        <w:rPr>
          <w:color w:val="333333"/>
          <w:sz w:val="32"/>
          <w:szCs w:val="32"/>
          <w:lang w:eastAsia="zh-CN"/>
        </w:rPr>
        <w:t>: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0-1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:00</w:t>
      </w:r>
      <w:r>
        <w:rPr>
          <w:rFonts w:hint="eastAsia"/>
          <w:color w:val="333333"/>
          <w:sz w:val="32"/>
          <w:szCs w:val="32"/>
          <w:lang w:eastAsia="zh-CN"/>
        </w:rPr>
        <w:t>,13:30-18:00</w:t>
      </w:r>
    </w:p>
    <w:p w14:paraId="12012BE5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四、考生注意事项</w:t>
      </w:r>
    </w:p>
    <w:p w14:paraId="653ED64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 w:ascii="Calibri" w:hAnsi="Calibri" w:cs="Calibri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准备期间，务必手机通讯畅通。</w:t>
      </w:r>
    </w:p>
    <w:p w14:paraId="6C16CAF4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凭《复试通知书》经校门工作人员核验后入校参加综合考核。</w:t>
      </w:r>
    </w:p>
    <w:p w14:paraId="7617128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3.</w:t>
      </w:r>
      <w:r>
        <w:rPr>
          <w:rFonts w:hint="eastAsia"/>
          <w:color w:val="333333"/>
          <w:sz w:val="32"/>
          <w:szCs w:val="32"/>
          <w:lang w:eastAsia="zh-CN"/>
        </w:rPr>
        <w:t>考生综合考核结束，请立即离开学院，禁止与其他考生交流考试内容，禁止通过任何形式泄露考试内容。</w:t>
      </w:r>
    </w:p>
    <w:p w14:paraId="3C72BE62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0CB123FC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5F12B551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5ACBF764">
      <w:pPr>
        <w:widowControl/>
        <w:spacing w:line="360" w:lineRule="auto"/>
        <w:jc w:val="right"/>
        <w:rPr>
          <w:sz w:val="32"/>
          <w:szCs w:val="32"/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>数学科学学院</w:t>
      </w:r>
    </w:p>
    <w:p w14:paraId="57739834">
      <w:pPr>
        <w:widowControl/>
        <w:spacing w:line="360" w:lineRule="auto"/>
        <w:jc w:val="right"/>
        <w:rPr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 xml:space="preserve">  2026年</w:t>
      </w:r>
      <w:r>
        <w:rPr>
          <w:rFonts w:hint="eastAsia"/>
          <w:sz w:val="32"/>
          <w:szCs w:val="32"/>
          <w:lang w:eastAsia="zh-CN"/>
        </w:rPr>
        <w:t>4</w:t>
      </w:r>
      <w:r>
        <w:rPr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</w:t>
      </w:r>
      <w:r>
        <w:rPr>
          <w:sz w:val="32"/>
          <w:szCs w:val="32"/>
          <w:lang w:eastAsia="zh-CN"/>
        </w:rPr>
        <w:t>3日</w:t>
      </w:r>
    </w:p>
    <w:sectPr>
      <w:pgSz w:w="11910" w:h="16840"/>
      <w:pgMar w:top="1440" w:right="1701" w:bottom="1440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54"/>
    <w:rsid w:val="002555D2"/>
    <w:rsid w:val="00295BC2"/>
    <w:rsid w:val="002C49FD"/>
    <w:rsid w:val="003323B1"/>
    <w:rsid w:val="00340F75"/>
    <w:rsid w:val="003C5FCE"/>
    <w:rsid w:val="00426366"/>
    <w:rsid w:val="004E5E0B"/>
    <w:rsid w:val="00563CFE"/>
    <w:rsid w:val="00564764"/>
    <w:rsid w:val="00585592"/>
    <w:rsid w:val="00673CBE"/>
    <w:rsid w:val="006F54DF"/>
    <w:rsid w:val="00721D12"/>
    <w:rsid w:val="007D08A1"/>
    <w:rsid w:val="00817BA2"/>
    <w:rsid w:val="0082415F"/>
    <w:rsid w:val="00A074DB"/>
    <w:rsid w:val="00AA6BDF"/>
    <w:rsid w:val="00E20054"/>
    <w:rsid w:val="00E6393D"/>
    <w:rsid w:val="00E747E8"/>
    <w:rsid w:val="00E9141A"/>
    <w:rsid w:val="0EA62337"/>
    <w:rsid w:val="0EC7047D"/>
    <w:rsid w:val="2E9C1265"/>
    <w:rsid w:val="328D54EA"/>
    <w:rsid w:val="59793C00"/>
    <w:rsid w:val="60A516CF"/>
    <w:rsid w:val="61ED62D4"/>
    <w:rsid w:val="676B73E6"/>
    <w:rsid w:val="72065036"/>
    <w:rsid w:val="76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739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</w:style>
  <w:style w:type="paragraph" w:styleId="6">
    <w:name w:val="Body Text"/>
    <w:basedOn w:val="1"/>
    <w:qFormat/>
    <w:uiPriority w:val="1"/>
    <w:pPr>
      <w:ind w:left="100" w:firstLine="639"/>
    </w:pPr>
    <w:rPr>
      <w:sz w:val="32"/>
      <w:szCs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00" w:right="265" w:firstLine="6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2"/>
    <w:link w:val="9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0">
    <w:name w:val="cjk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2"/>
    <w:link w:val="4"/>
    <w:qFormat/>
    <w:uiPriority w:val="9"/>
    <w:rPr>
      <w:rFonts w:ascii="仿宋" w:hAnsi="仿宋" w:eastAsia="仿宋" w:cs="仿宋"/>
      <w:b/>
      <w:bCs/>
      <w:sz w:val="32"/>
      <w:szCs w:val="32"/>
    </w:rPr>
  </w:style>
  <w:style w:type="paragraph" w:customStyle="1" w:styleId="23">
    <w:name w:val="列出段落2"/>
    <w:basedOn w:val="1"/>
    <w:qFormat/>
    <w:uiPriority w:val="34"/>
    <w:pPr>
      <w:autoSpaceDE/>
      <w:autoSpaceDN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eastAsia="zh-CN"/>
    </w:rPr>
  </w:style>
  <w:style w:type="character" w:customStyle="1" w:styleId="24">
    <w:name w:val="批注框文本 字符"/>
    <w:basedOn w:val="12"/>
    <w:link w:val="7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25">
    <w:name w:val="批注文字 字符"/>
    <w:basedOn w:val="12"/>
    <w:link w:val="5"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仿宋" w:hAnsi="仿宋" w:eastAsia="仿宋" w:cs="仿宋"/>
      <w:b/>
      <w:bCs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683</Characters>
  <Lines>6</Lines>
  <Paragraphs>1</Paragraphs>
  <TotalTime>303</TotalTime>
  <ScaleCrop>false</ScaleCrop>
  <LinksUpToDate>false</LinksUpToDate>
  <CharactersWithSpaces>795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2021-04-07T19:14:00Z</dcterms:created>
  <dc:creator>Administrator</dc:creator>
  <cp:lastModifiedBy>于秀玲</cp:lastModifiedBy>
  <dcterms:modified xsi:type="dcterms:W3CDTF">2026-04-21T02:17:19Z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TemplateDocerSaveRecord">
    <vt:lpwstr>eyJoZGlkIjoiOWNiMTZmOTkwOGZkMzliYmY5ZDg2ZTZiNDVmNzZhZWUiLCJ1c2VySWQiOiIxNzc5ODk2ODE1In0=</vt:lpwstr>
  </property>
  <property fmtid="{D5CDD505-2E9C-101B-9397-08002B2CF9AE}" pid="6" name="KSOProductBuildVer">
    <vt:lpwstr>2052-12.1.0.25222</vt:lpwstr>
  </property>
  <property fmtid="{D5CDD505-2E9C-101B-9397-08002B2CF9AE}" pid="7" name="ICV">
    <vt:lpwstr>4FF25A0906A9455AB820476928FF8994_13</vt:lpwstr>
  </property>
</Properties>
</file>